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Congresso Studentesco MoReMED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IX Edizione – 11 e 12 APRILE 2024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rtl w:val="0"/>
        </w:rPr>
        <w:t xml:space="preserve">PROGRAMMA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Tutte le informazioni per seguire le attività congressuali sono reperibili sul sito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0"/>
            <w:szCs w:val="20"/>
            <w:u w:val="single"/>
            <w:rtl w:val="0"/>
          </w:rPr>
          <w:t xml:space="preserve">www.moremed.unimore.it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i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I Giornata – Giovedì 11 Aprile 2024</w:t>
      </w:r>
      <w:r w:rsidDel="00000000" w:rsidR="00000000" w:rsidRPr="00000000">
        <w:rPr>
          <w:rtl w:val="0"/>
        </w:rPr>
      </w:r>
    </w:p>
    <w:tbl>
      <w:tblPr>
        <w:tblStyle w:val="Table1"/>
        <w:tblW w:w="10204.72440944882" w:type="dxa"/>
        <w:jc w:val="left"/>
        <w:tblInd w:w="-460.0" w:type="dxa"/>
        <w:tblLayout w:type="fixed"/>
        <w:tblLook w:val="0600"/>
      </w:tblPr>
      <w:tblGrid>
        <w:gridCol w:w="1417.3228346456694"/>
        <w:gridCol w:w="8787.40157480315"/>
        <w:tblGridChange w:id="0">
          <w:tblGrid>
            <w:gridCol w:w="1417.3228346456694"/>
            <w:gridCol w:w="8787.40157480315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8:30-9:00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Ingresso Studenti e Spettatori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.51968503937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9:00-9:30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Apertura Giornata e Saluti delle Autorità</w:t>
            </w:r>
          </w:p>
          <w:p w:rsidR="00000000" w:rsidDel="00000000" w:rsidP="00000000" w:rsidRDefault="00000000" w:rsidRPr="00000000" w14:paraId="0000000A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  <w:rtl w:val="0"/>
              </w:rPr>
              <w:t xml:space="preserve">Prof. Carlo Adolfo Porro,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 Magnifico Rettore dell’Università degli Studi di Modena e Reggio Emilia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40" w:lineRule="auto"/>
              <w:rPr>
                <w:rFonts w:ascii="Times New Roman" w:cs="Times New Roman" w:eastAsia="Times New Roman" w:hAnsi="Times New Roman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  <w:rtl w:val="0"/>
              </w:rPr>
              <w:t xml:space="preserve">Stefano Bonaccini,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 Presidente della Regione Emilia-Romagna </w:t>
            </w:r>
          </w:p>
          <w:p w:rsidR="00000000" w:rsidDel="00000000" w:rsidP="00000000" w:rsidRDefault="00000000" w:rsidRPr="00000000" w14:paraId="0000000C">
            <w:pPr>
              <w:spacing w:after="200" w:line="240" w:lineRule="auto"/>
              <w:rPr>
                <w:rFonts w:ascii="Times New Roman" w:cs="Times New Roman" w:eastAsia="Times New Roman" w:hAnsi="Times New Roman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  <w:rtl w:val="0"/>
              </w:rPr>
              <w:t xml:space="preserve">Gian Carlo Muzzarelli,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 Sindaco di Modena</w:t>
            </w:r>
          </w:p>
          <w:p w:rsidR="00000000" w:rsidDel="00000000" w:rsidP="00000000" w:rsidRDefault="00000000" w:rsidRPr="00000000" w14:paraId="0000000D">
            <w:pPr>
              <w:spacing w:after="200" w:line="240" w:lineRule="auto"/>
              <w:rPr>
                <w:rFonts w:ascii="Times New Roman" w:cs="Times New Roman" w:eastAsia="Times New Roman" w:hAnsi="Times New Roman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  <w:rtl w:val="0"/>
              </w:rPr>
              <w:t xml:space="preserve">Dott. Claudio Vagnini,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Direttore Generale dell’AOU di Modena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9:30-10.30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Let’s do a Surgery Together: Clipping of a Cerebral Aneurysm</w:t>
            </w:r>
          </w:p>
          <w:p w:rsidR="00000000" w:rsidDel="00000000" w:rsidP="00000000" w:rsidRDefault="00000000" w:rsidRPr="00000000" w14:paraId="00000010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A demonstration powered by ZEISS &amp; SurgeonsLab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Prof. Saleem Abdulrauf,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Clinical Professor of Neurosurgery at George Washington University, Washington DC U.S.A</w:t>
            </w:r>
          </w:p>
        </w:tc>
      </w:tr>
      <w:tr>
        <w:trPr>
          <w:cantSplit w:val="0"/>
          <w:trHeight w:val="766.789855957031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10:30-11:00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.789855957031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11:00-12.00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Supermicrosurgery in treatment of lymphedema</w:t>
            </w:r>
          </w:p>
          <w:p w:rsidR="00000000" w:rsidDel="00000000" w:rsidP="00000000" w:rsidRDefault="00000000" w:rsidRPr="00000000" w14:paraId="00000016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Prof. Jaume Masia,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Chief of Plastic Surgery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Department at Hospital de Santa Creu I Sant Pau and Hospital del Mar at Barcelona, Professor in Plastic Surgery at Universitat Autonoma de Barcelona, Director of Microsurgery and Breast Reconstructive Unit at Clinica Planas in Barcelona</w:t>
            </w:r>
          </w:p>
          <w:p w:rsidR="00000000" w:rsidDel="00000000" w:rsidP="00000000" w:rsidRDefault="00000000" w:rsidRPr="00000000" w14:paraId="00000017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Introdotto da:</w:t>
            </w:r>
          </w:p>
          <w:p w:rsidR="00000000" w:rsidDel="00000000" w:rsidP="00000000" w:rsidRDefault="00000000" w:rsidRPr="00000000" w14:paraId="00000018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Prof. Giorgio De Santis,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Professore Ordinario Cattedra di Chirurgia Plastica Ricostruttiva e Direttore Scuola Capofila di Chirurgia Plastica, Ricostruttiva ed Estetica dell’Università Federate di Modena, Bologna ed Ancona</w:t>
            </w:r>
          </w:p>
          <w:p w:rsidR="00000000" w:rsidDel="00000000" w:rsidP="00000000" w:rsidRDefault="00000000" w:rsidRPr="00000000" w14:paraId="00000019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.99999999999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12:00-13:30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Esposizione studenti Sessione Plenaria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(Aula Magna Centro Servizi)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12:00-12:15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Metodologie didattiche innovative: uno studio quasi-sperimentale a metodo misto sull'introduzione dell'ecografia al Corso di Studi in Infermieristica.</w:t>
            </w:r>
          </w:p>
          <w:p w:rsidR="00000000" w:rsidDel="00000000" w:rsidP="00000000" w:rsidRDefault="00000000" w:rsidRPr="00000000" w14:paraId="0000001E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Chiara Diambri (Università degli Studi di Modena e Reggio Emilia)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12:15-12:30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High flow central venous access in the prehospital management of exsanguinating haemorrhagic shock due to major trauma: a Four Years Review</w:t>
            </w:r>
          </w:p>
          <w:p w:rsidR="00000000" w:rsidDel="00000000" w:rsidP="00000000" w:rsidRDefault="00000000" w:rsidRPr="00000000" w14:paraId="00000021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Paolo Pallavicini (Università Vita-Salute San Raffaele)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12:30-12:45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Role of TAPSE/PAPs ratio for pulmonary arterial hypertension screening in Sjogren Syndrome. Is It appropriate to introduce it?</w:t>
            </w:r>
          </w:p>
          <w:p w:rsidR="00000000" w:rsidDel="00000000" w:rsidP="00000000" w:rsidRDefault="00000000" w:rsidRPr="00000000" w14:paraId="00000024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Cecilia Campani (Università degli Studi di Modena e Reggio Emilia)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.436523437500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12:45-13:00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Novel therapeutic candidates for pancreatic cancer: Targeting epigenetic modifications induced by the tumor microenvironment.</w:t>
            </w:r>
          </w:p>
          <w:p w:rsidR="00000000" w:rsidDel="00000000" w:rsidP="00000000" w:rsidRDefault="00000000" w:rsidRPr="00000000" w14:paraId="00000027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Viviana Cortiana (Università di Bologna)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13:00-13:15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Role of NLRP3 Inflammasome in a Three-day Model of Alcohol Binges and High Fat-Sucrose-Cholesterol Diet.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Francesca Lami (Università degli Studi di Modena e Reggio Emilia)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13:15-13:30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Differenziamento Osteoclastico Indotto da Magnesio: Una Possibile Nuova Strategia Terapeutica per l’Osteonecrosi del Mascellare.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Lorenzo Caselli, Silvia Ricchiuto, Eleonora Lorenzi  (Università degli Studi di Modena e Reggio Emilia)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13:30-14-20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00" w:line="240" w:lineRule="auto"/>
              <w:rPr>
                <w:rFonts w:ascii="Times New Roman" w:cs="Times New Roman" w:eastAsia="Times New Roman" w:hAnsi="Times New Roman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Pausa pranzo</w:t>
            </w:r>
          </w:p>
        </w:tc>
      </w:tr>
      <w:tr>
        <w:trPr>
          <w:cantSplit w:val="0"/>
          <w:trHeight w:val="732.596618652343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14:20-14:30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00" w:line="240" w:lineRule="auto"/>
              <w:rPr>
                <w:rFonts w:ascii="Times New Roman" w:cs="Times New Roman" w:eastAsia="Times New Roman" w:hAnsi="Times New Roman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Apertura sessione pomeridiana</w:t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14:30-16:00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Attraversare il confine: il fine vita nella pratica medica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00" w:before="240"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Professore Leonardo Potenza,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Professore Associato di Ematologia presso UNIMORE, Responsabile Ambulatorio Cure Palliative Precoci presso UOC Ematologia, AOU Policlinico di Modena, Direttore del Master in Cure Palliative Precoci presso UNIMORE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00" w:before="240"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Dott. Sabino Pelosi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, Direttore della Struttura Complessa di Medicina Legale e Risk Management dell’AUSL di Modena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00" w:before="24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Marco Cappato,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Tesoriere Associazione Luca Coscioni  per la Libertà della Ricerca Scientifica APS </w:t>
            </w:r>
          </w:p>
          <w:p w:rsidR="00000000" w:rsidDel="00000000" w:rsidP="00000000" w:rsidRDefault="00000000" w:rsidRPr="00000000" w14:paraId="00000037">
            <w:pPr>
              <w:spacing w:after="20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Don Erio Castellucci,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Arcivescovo Abate di Modena-Nonantola, Vescovo di Carpi e Vicepresidente della Conferenza Episcopale Italiana </w:t>
            </w:r>
          </w:p>
          <w:p w:rsidR="00000000" w:rsidDel="00000000" w:rsidP="00000000" w:rsidRDefault="00000000" w:rsidRPr="00000000" w14:paraId="00000038">
            <w:pPr>
              <w:spacing w:after="200" w:before="24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Dott.ssa Elena Bandieri,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Oncologo Palliativista, Responsabile Ambulatoriale Cure Palliative Precoci Onco-Ematologiche Carpi presso AOU di Modena, Coordinatore Didattico e Organizzativo del Master in Cure Palliative Precoci presso UNIMORE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16:00-16:15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16.15-16.45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00" w:line="240" w:lineRule="auto"/>
              <w:rPr>
                <w:rFonts w:ascii="Times New Roman" w:cs="Times New Roman" w:eastAsia="Times New Roman" w:hAnsi="Times New Roman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Esposizione Studenti Plenaria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 (Aula Magna Centro Servizi)</w:t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16.15-16.30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Gli psichedelici come trattamento per il disagio psicologico nei malati terminali: una revisione sistematica della letteratura e network meta-analisi.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Francesca Laonigro (Università degli Studi di Modena e Reggio Emilia)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16.30-16.45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Eotaxins Signaling Axes Host Variants in Asthmatic Patients: Pathophysiological and Clinical Implications.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Anna Saracino, Giacomo Maria Cerreto (Università degli Studi di Parma)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16:45-18.30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Esposizione studenti Sessione Poster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(Centro Servizi, primo piano)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II Giornata – Venerdì 12 Aprile 2024</w:t>
      </w:r>
      <w:r w:rsidDel="00000000" w:rsidR="00000000" w:rsidRPr="00000000">
        <w:rPr>
          <w:rtl w:val="0"/>
        </w:rPr>
      </w:r>
    </w:p>
    <w:tbl>
      <w:tblPr>
        <w:tblStyle w:val="Table2"/>
        <w:tblW w:w="10204.72440944882" w:type="dxa"/>
        <w:jc w:val="left"/>
        <w:tblInd w:w="-183.00000000000006" w:type="dxa"/>
        <w:tblLayout w:type="fixed"/>
        <w:tblLook w:val="0400"/>
      </w:tblPr>
      <w:tblGrid>
        <w:gridCol w:w="1417.3228346456694"/>
        <w:gridCol w:w="8787.40157480315"/>
        <w:tblGridChange w:id="0">
          <w:tblGrid>
            <w:gridCol w:w="1417.3228346456694"/>
            <w:gridCol w:w="8787.40157480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8:30-9:00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Ingresso Studenti</w:t>
            </w:r>
          </w:p>
        </w:tc>
      </w:tr>
      <w:tr>
        <w:trPr>
          <w:cantSplit w:val="0"/>
          <w:trHeight w:val="145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9:00-9:20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Apertura Sessione e Saluti Istituzionali</w:t>
            </w:r>
          </w:p>
          <w:p w:rsidR="00000000" w:rsidDel="00000000" w:rsidP="00000000" w:rsidRDefault="00000000" w:rsidRPr="00000000" w14:paraId="0000004A">
            <w:pPr>
              <w:spacing w:after="200" w:line="240" w:lineRule="auto"/>
              <w:rPr>
                <w:rFonts w:ascii="Times New Roman" w:cs="Times New Roman" w:eastAsia="Times New Roman" w:hAnsi="Times New Roman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  <w:rtl w:val="0"/>
              </w:rPr>
              <w:t xml:space="preserve">Prof. Paolo Ventura,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 Presidente del Corso di Laurea di Medicina e Chirurgia - Università degli Studi di Modena e Reggio Emilia</w:t>
            </w:r>
          </w:p>
          <w:p w:rsidR="00000000" w:rsidDel="00000000" w:rsidP="00000000" w:rsidRDefault="00000000" w:rsidRPr="00000000" w14:paraId="0000004B">
            <w:pPr>
              <w:spacing w:after="20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  <w:rtl w:val="0"/>
              </w:rPr>
              <w:t xml:space="preserve">Prof. Michele Zoli,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Presidente della Facoltà di Medicina e Chirurgia presso l’Università degli Studi di Modena e Reggio Emilia, Direttore del Dipartimento di Scienze Biomediche, Metaboliche e Neuroscienze dell’Università degli Studi di Modena e Reggio Emilia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9:20-11.00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Climate Change and its Impacts on Health </w:t>
            </w:r>
          </w:p>
          <w:p w:rsidR="00000000" w:rsidDel="00000000" w:rsidP="00000000" w:rsidRDefault="00000000" w:rsidRPr="00000000" w14:paraId="0000004E">
            <w:pPr>
              <w:spacing w:after="200" w:before="240" w:line="240" w:lineRule="auto"/>
              <w:ind w:left="36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Prof. Giovanni Guaraldi,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Professore Ordinario di Malattie Infettive presso UNIMORE</w:t>
            </w:r>
          </w:p>
          <w:p w:rsidR="00000000" w:rsidDel="00000000" w:rsidP="00000000" w:rsidRDefault="00000000" w:rsidRPr="00000000" w14:paraId="0000004F">
            <w:pPr>
              <w:spacing w:after="20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Dott. Eduardo Perondi,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MD, Specialista in Malattie Infettive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00" w:before="24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Prof. Stefano Tibaldi,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Senior Scientist presso il CMCC, Centro Euro-Mediterraneo sui Cambiamenti Climatici</w:t>
            </w:r>
          </w:p>
          <w:p w:rsidR="00000000" w:rsidDel="00000000" w:rsidP="00000000" w:rsidRDefault="00000000" w:rsidRPr="00000000" w14:paraId="00000051">
            <w:pPr>
              <w:spacing w:after="200" w:before="24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Prof. Marco Vinceti,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Professore Ordinario di Igiene e Sanità Pubblica presso UNIMORE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11:00-11:30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0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Coffee Break</w:t>
            </w:r>
          </w:p>
        </w:tc>
      </w:tr>
      <w:tr>
        <w:trPr>
          <w:cantSplit w:val="0"/>
          <w:trHeight w:val="73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11:30-13:30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0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Esposizione studenti Sessione Plenaria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(Aula Magna Centro Servizi)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20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11:30-11:45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Trattamento chirurgico laparoscopico dell’Endometriosi Profonda: come ridurre complicanze e tempi operatori.</w:t>
            </w:r>
          </w:p>
          <w:p w:rsidR="00000000" w:rsidDel="00000000" w:rsidP="00000000" w:rsidRDefault="00000000" w:rsidRPr="00000000" w14:paraId="00000058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Chiara Quitadamo (Università degli Studi di Siena)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20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11:45-12:00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3"/>
                <w:szCs w:val="23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rthotopic Vascularized Lymph Node Transfer in Breast Cancer – Related Lymphedema Treatment: Functional and Life Quality Outcomes.</w:t>
            </w:r>
          </w:p>
          <w:p w:rsidR="00000000" w:rsidDel="00000000" w:rsidP="00000000" w:rsidRDefault="00000000" w:rsidRPr="00000000" w14:paraId="0000005B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Bilel Dribine (Università degli Studi di Roma “La Sapienza”)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20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12:00-12:15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Profile in a Cataract Surgery Social Impact Program in Brazil.</w:t>
            </w:r>
          </w:p>
          <w:p w:rsidR="00000000" w:rsidDel="00000000" w:rsidP="00000000" w:rsidRDefault="00000000" w:rsidRPr="00000000" w14:paraId="0000005E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Pierpaolo Giordano (Università degli Studi di Catanzaro “Magna Graecia”, Hospital IPO “Istituto Paranaense de Otorrinolaringologia”)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20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12:15-12:30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Microbiome Testing-Based Precision Medicine Approach to Treat Post-Infectious Irritable Bowel Syndrome: A Pilot Study</w:t>
            </w:r>
          </w:p>
          <w:p w:rsidR="00000000" w:rsidDel="00000000" w:rsidP="00000000" w:rsidRDefault="00000000" w:rsidRPr="00000000" w14:paraId="00000061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Ernesto Margarita (Università Cattolica del Sacro Cuore, Roma)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20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12:30-12:45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Prognostic role of ELF test compared to liver biopsy in patients with metabolic dysfunction-associated steatotic liver disease (MASLD)</w:t>
            </w:r>
          </w:p>
          <w:p w:rsidR="00000000" w:rsidDel="00000000" w:rsidP="00000000" w:rsidRDefault="00000000" w:rsidRPr="00000000" w14:paraId="00000064">
            <w:pPr>
              <w:spacing w:after="20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Luigiandrea Antuofermo (Università Cattolica del Sacro Cuore, Roma)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20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12:45-13:00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Colchicine added to standard therapy further reduces fibrosis in pigs with myocardial infarction</w:t>
            </w:r>
          </w:p>
          <w:p w:rsidR="00000000" w:rsidDel="00000000" w:rsidP="00000000" w:rsidRDefault="00000000" w:rsidRPr="00000000" w14:paraId="00000067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Paolo Morfino (Scuola Superiore Sant’Anna, Università di Pisa)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20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13:00-13:15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EpCAM regulation in embryonic stem cell differentiation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0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lessandra Montellato (Scuola Superiore Sant’Anna, Università di Pisa)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20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13:15-13:30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mathematical network model of the Pre-Botzinger complex to simulate the activity and the modulation of the respiratory central pattern generator.</w:t>
            </w:r>
          </w:p>
          <w:p w:rsidR="00000000" w:rsidDel="00000000" w:rsidP="00000000" w:rsidRDefault="00000000" w:rsidRPr="00000000" w14:paraId="0000006D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Lorenzo De Toni, Federica Perricone (Università degli Studi di Modena e Reggio Emilia)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20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13:30-14:30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Pausa Pranzo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14:30-14:40 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20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Apertura Sessione Pomeridiana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14:40-15:00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SSM: L’esame di accesso alle scuole di specializzazione</w:t>
            </w:r>
          </w:p>
          <w:p w:rsidR="00000000" w:rsidDel="00000000" w:rsidP="00000000" w:rsidRDefault="00000000" w:rsidRPr="00000000" w14:paraId="00000074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Dott. Michele Grieco,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Direttore Accademico e Docente di Chirurgia Generale presso 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Casi Clinici Interattivi</w:t>
            </w:r>
          </w:p>
          <w:p w:rsidR="00000000" w:rsidDel="00000000" w:rsidP="00000000" w:rsidRDefault="00000000" w:rsidRPr="00000000" w14:paraId="00000077">
            <w:pPr>
              <w:spacing w:after="20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Curati da Dott.ssa Lisa Bondavalli, Medico in Formazione Specialistica presso la scuola di Specializzazione di Medicina di Emergenza-Urgenza, UniMoRe e da Dott. Filippo Calandra, Medico in Formazione Specialistica presso la scuola di Specializzazione di Malattie Infettive e Tropicali, UniMoRe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16.00-16.15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16:15-17:15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Generazione di cellule staminali pluripotenti indotte per ottenere modelli di malattia in vitro</w:t>
            </w:r>
          </w:p>
          <w:p w:rsidR="00000000" w:rsidDel="00000000" w:rsidP="00000000" w:rsidRDefault="00000000" w:rsidRPr="00000000" w14:paraId="0000007C">
            <w:pPr>
              <w:spacing w:after="200" w:before="24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Dott.ssa Piera Trionfini,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PhD e ricercatrice del Dipartimento di Ricerca di Medicina Molecolare presso l’Istituto Mario Negri</w:t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17:15-17:30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Premiazione ed Esposizione Studente vincitore della Sessione Poster</w:t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17:30-18:00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Premiazione Studenti vincitori della Sessione Plenaria e Discorso di Chiusura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  <w:sectPr>
          <w:headerReference r:id="rId8" w:type="default"/>
          <w:pgSz w:h="16838" w:w="11906" w:orient="portrait"/>
          <w:pgMar w:bottom="1134" w:top="567" w:left="1133" w:right="1134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SESSIONE POSTER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Neurobehavioural Consequences of Stress System Manipulations in a Rat Model of Neglect</w:t>
      </w:r>
    </w:p>
    <w:p w:rsidR="00000000" w:rsidDel="00000000" w:rsidP="00000000" w:rsidRDefault="00000000" w:rsidRPr="00000000" w14:paraId="0000008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Maurilio Menduni De Rossi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(Scuola Superiore Sant’Anna, Università di Pisa)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Beyond the Beat: Optogenetic Manipulation of Cardiac Nonmyocytes for Action Potential Mimicry</w:t>
      </w:r>
    </w:p>
    <w:p w:rsidR="00000000" w:rsidDel="00000000" w:rsidP="00000000" w:rsidRDefault="00000000" w:rsidRPr="00000000" w14:paraId="00000087">
      <w:pPr>
        <w:spacing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Marian Alexandru Isacov  (Scuola Superiore Sant’Anna, Università di Pisa)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Under the Lens: A study of childhood gender identity through the toy preference test</w:t>
      </w:r>
    </w:p>
    <w:p w:rsidR="00000000" w:rsidDel="00000000" w:rsidP="00000000" w:rsidRDefault="00000000" w:rsidRPr="00000000" w14:paraId="0000008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Denian Errigo (Università degli Studi di Modena e Reggio Emilia) 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Therapy of parapneumonic empyema in children: a scoping review of the literature</w:t>
      </w:r>
    </w:p>
    <w:p w:rsidR="00000000" w:rsidDel="00000000" w:rsidP="00000000" w:rsidRDefault="00000000" w:rsidRPr="00000000" w14:paraId="0000008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Carlotta Giovanna Di Martino (Università Cattolica del Sacro Cuore, Roma)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Monoclonal antibodies and amyloid removal as a therapeutic strategy for cardiac amyloidosis</w:t>
      </w:r>
    </w:p>
    <w:p w:rsidR="00000000" w:rsidDel="00000000" w:rsidP="00000000" w:rsidRDefault="00000000" w:rsidRPr="00000000" w14:paraId="0000008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Lucia Crosta (Scuola Superiore Sant’Anna, Università di Pisa)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Microvascular Decompression for Trigeminal Neuralgia Secondary to VBD: A Case Report and Systematic Review of Interposition versus Transposition Techniques</w:t>
      </w:r>
    </w:p>
    <w:p w:rsidR="00000000" w:rsidDel="00000000" w:rsidP="00000000" w:rsidRDefault="00000000" w:rsidRPr="00000000" w14:paraId="0000008F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Valid Rastegar, Riccardo Caronna (Università Cattolica del Sacro Cuore, Roma)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00" w:line="240" w:lineRule="auto"/>
        <w:rPr>
          <w:rFonts w:ascii="Times New Roman" w:cs="Times New Roman" w:eastAsia="Times New Roman" w:hAnsi="Times New Roman"/>
        </w:rPr>
        <w:sectPr>
          <w:type w:val="nextPage"/>
          <w:pgSz w:h="16838" w:w="11906" w:orient="portrait"/>
          <w:pgMar w:bottom="1134" w:top="567" w:left="1133" w:right="1134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Modena, lì 19/03/2024</w:t>
      </w:r>
    </w:p>
    <w:p w:rsidR="00000000" w:rsidDel="00000000" w:rsidP="00000000" w:rsidRDefault="00000000" w:rsidRPr="00000000" w14:paraId="00000093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Presidente del Comitato Organizzatore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Ilaria Gilioli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Vicepresidente del Comitato Organizzatore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Gilda Cavicchi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Preside della Facoltà di Medicina e Chirurgia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Prof. Michele Zoli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A0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567" w:left="1133" w:right="1134" w:header="708" w:footer="708"/>
      <w:cols w:equalWidth="0" w:num="2">
        <w:col w:space="720" w:w="4459.24"/>
        <w:col w:space="0" w:w="4459.2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1" distB="0" distT="0" distL="114300" distR="114300" hidden="0" layoutInCell="1" locked="0" relativeHeight="0" simplePos="0">
          <wp:simplePos x="0" y="0"/>
          <wp:positionH relativeFrom="margin">
            <wp:posOffset>5215890</wp:posOffset>
          </wp:positionH>
          <wp:positionV relativeFrom="page">
            <wp:posOffset>22860</wp:posOffset>
          </wp:positionV>
          <wp:extent cx="1560579" cy="691897"/>
          <wp:effectExtent b="0" l="0" r="0" t="0"/>
          <wp:wrapNone/>
          <wp:docPr descr="Immagine che contiene testo&#10;&#10;Descrizione generata automaticamente" id="15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0579" cy="6918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fasigrassetto">
    <w:name w:val="Strong"/>
    <w:basedOn w:val="Carpredefinitoparagrafo"/>
    <w:uiPriority w:val="22"/>
    <w:qFormat w:val="1"/>
    <w:rsid w:val="0039133E"/>
    <w:rPr>
      <w:b w:val="1"/>
      <w:bCs w:val="1"/>
    </w:rPr>
  </w:style>
  <w:style w:type="character" w:styleId="Collegamentoipertestuale">
    <w:name w:val="Hyperlink"/>
    <w:basedOn w:val="Carpredefinitoparagrafo"/>
    <w:uiPriority w:val="99"/>
    <w:unhideWhenUsed w:val="1"/>
    <w:rsid w:val="000B5A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B5A80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FA6EF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A6EFD"/>
  </w:style>
  <w:style w:type="paragraph" w:styleId="Pidipagina">
    <w:name w:val="footer"/>
    <w:basedOn w:val="Normale"/>
    <w:link w:val="PidipaginaCarattere"/>
    <w:uiPriority w:val="99"/>
    <w:unhideWhenUsed w:val="1"/>
    <w:rsid w:val="00FA6EF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A6EFD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 w:val="1"/>
    <w:unhideWhenUsed w:val="1"/>
    <w:rsid w:val="00DE5B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6F7349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8939B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lasemplice4">
    <w:name w:val="Plain Table 4"/>
    <w:basedOn w:val="Tabellanormale"/>
    <w:uiPriority w:val="44"/>
    <w:rsid w:val="00BC0AC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a" w:customStyle="1">
    <w:basedOn w:val="TableNormal4"/>
    <w:tblPr>
      <w:tblStyleRowBandSize w:val="1"/>
      <w:tblStyleColBandSize w:val="1"/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3"/>
    <w:tblPr>
      <w:tblStyleRowBandSize w:val="1"/>
      <w:tblStyleColBandSize w:val="1"/>
    </w:tblPr>
  </w:style>
  <w:style w:type="table" w:styleId="a2" w:customStyle="1">
    <w:basedOn w:val="TableNormal3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1"/>
    <w:tblPr>
      <w:tblStyleRowBandSize w:val="1"/>
      <w:tblStyleColBandSize w:val="1"/>
    </w:tblPr>
  </w:style>
  <w:style w:type="table" w:styleId="a6" w:customStyle="1">
    <w:basedOn w:val="TableNormal1"/>
    <w:tblPr>
      <w:tblStyleRowBandSize w:val="1"/>
      <w:tblStyleColBandSize w:val="1"/>
    </w:tblPr>
  </w:style>
  <w:style w:type="table" w:styleId="a7" w:customStyle="1">
    <w:basedOn w:val="TableNormal1"/>
    <w:tblPr>
      <w:tblStyleRowBandSize w:val="1"/>
      <w:tblStyleColBandSize w:val="1"/>
    </w:tblPr>
  </w:style>
  <w:style w:type="table" w:styleId="a8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oremed.unimore.i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bxvXV4pWYcSmzFLzaN8s876lw==">CgMxLjA4AHIhMUpKbmp6UG1tc0FWLUV5Z3owXzhfWDdPbk5OOEFpb0NB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2023-01-09T21:26:00Z</dcterms:created>
  <dc:creator>Windows User</dc:creator>
</cp:coreProperties>
</file>